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8B" w:rsidRDefault="00F444CC">
      <w:r>
        <w:t>Аннотация к рабочей про</w:t>
      </w:r>
      <w:r w:rsidR="00FA128B">
        <w:t xml:space="preserve">грамме по математике в 6 классе. </w:t>
      </w:r>
    </w:p>
    <w:p w:rsidR="00FA128B" w:rsidRDefault="00F444CC">
      <w:r>
        <w:t>Программа разработана на основе авторской программы А.Г.</w:t>
      </w:r>
      <w:proofErr w:type="gramStart"/>
      <w:r>
        <w:t>Мерзляк</w:t>
      </w:r>
      <w:proofErr w:type="gramEnd"/>
      <w:r>
        <w:t xml:space="preserve">, В.Б.Полонский, М.С.Якир, </w:t>
      </w:r>
      <w:proofErr w:type="spellStart"/>
      <w:r>
        <w:t>Е.В.Буцко</w:t>
      </w:r>
      <w:proofErr w:type="spellEnd"/>
      <w:r>
        <w:t xml:space="preserve">. (Математика: программы: 5-11 классы/ А.Г.Мерзляк, В.Б.Полонский, М.С.Якир, </w:t>
      </w:r>
      <w:proofErr w:type="spellStart"/>
      <w:r>
        <w:t>Е.В.Буцко</w:t>
      </w:r>
      <w:proofErr w:type="spellEnd"/>
      <w:r>
        <w:t xml:space="preserve">/. – М.: </w:t>
      </w:r>
      <w:proofErr w:type="spellStart"/>
      <w:r>
        <w:t>Вентана-Граф</w:t>
      </w:r>
      <w:proofErr w:type="spellEnd"/>
      <w:r>
        <w:t xml:space="preserve">, 2018. – 152 </w:t>
      </w:r>
      <w:proofErr w:type="gramStart"/>
      <w:r>
        <w:t>с</w:t>
      </w:r>
      <w:proofErr w:type="gramEnd"/>
      <w:r>
        <w:t xml:space="preserve">.). </w:t>
      </w:r>
    </w:p>
    <w:p w:rsidR="00F444CC" w:rsidRDefault="00F444CC">
      <w:r>
        <w:t xml:space="preserve">Цели программы обучения: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 - формирование представлений об идеях и методах математики как универсального языка науки и техники, средства моделирования явлений и процессов; - 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FA128B" w:rsidRDefault="00F444CC">
      <w:r>
        <w:t xml:space="preserve">Основные задачи преподавания предмета: - развитие внимания, мышления учащихся, формирования у них умений логически мыслить, анализировать полученные знания, находить закономерности; - овладение школьными знаниями о понятиях, правилах, законах, фактах; - развитие представлений о полной картине мира, о взаимосвязи математики с другими предметами. </w:t>
      </w:r>
    </w:p>
    <w:p w:rsidR="00FA128B" w:rsidRDefault="00F444CC">
      <w:r>
        <w:t xml:space="preserve">Структура дисциплины: Согласно учебному плану учебный предмет «Математика» для 6 класса представлен предметной областью «Математика». Всего на изучение курса предмета выделяется 170 часов (так же, как и в авторской программе, 5 часов в неделю, 34 учебных недели), то есть программа реализуется полностью, без изменений. Результаты обучения: Изучение математики по данной рабочей программе способствует формированию у учащихся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</w:t>
      </w:r>
    </w:p>
    <w:p w:rsidR="00FA128B" w:rsidRDefault="00F444CC">
      <w:r>
        <w:t xml:space="preserve">Предметные результаты: </w:t>
      </w:r>
    </w:p>
    <w:p w:rsidR="00FA128B" w:rsidRDefault="00F444CC">
      <w:r>
        <w:t>1) осознание значения математики в повседневной жизни человека;</w:t>
      </w:r>
    </w:p>
    <w:p w:rsidR="00FA128B" w:rsidRDefault="00F444CC">
      <w:r>
        <w:t xml:space="preserve"> 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FA128B" w:rsidRDefault="00F444CC">
      <w:r>
        <w:t xml:space="preserve"> 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4) владение базовым понятийным аппаратом по основным разделам содержания; </w:t>
      </w:r>
    </w:p>
    <w:p w:rsidR="00FA128B" w:rsidRDefault="00F444CC">
      <w:proofErr w:type="gramStart"/>
      <w:r>
        <w:t>5) практически значимые математические умения и навыки, их применение к решению математических и нематематических задач, предполагающее умения:  выполнять вычисления с натуральными числами, обыкновенными и десятичными</w:t>
      </w:r>
      <w:r>
        <w:sym w:font="Symbol" w:char="F02D"/>
      </w:r>
      <w:r>
        <w:t xml:space="preserve"> дробями, положительными и отрицательными числами; решать текстовые задачи арифметическим способом и с помощью составления и</w:t>
      </w:r>
      <w:r>
        <w:sym w:font="Symbol" w:char="F02D"/>
      </w:r>
      <w:r>
        <w:t xml:space="preserve"> решения уравнений; изображать фигуры на плоскости;</w:t>
      </w:r>
      <w:r>
        <w:sym w:font="Symbol" w:char="F02D"/>
      </w:r>
      <w:r>
        <w:t xml:space="preserve"> использовать геометрический язык для описания предметов окружающего мира;</w:t>
      </w:r>
      <w:proofErr w:type="gramEnd"/>
      <w:r>
        <w:sym w:font="Symbol" w:char="F02D"/>
      </w:r>
      <w:r>
        <w:t xml:space="preserve"> </w:t>
      </w:r>
      <w:proofErr w:type="gramStart"/>
      <w:r>
        <w:t>измерять длины отрезков, величины углов, вычислять площади и объёмы фигур;</w:t>
      </w:r>
      <w:r>
        <w:sym w:font="Symbol" w:char="F02D"/>
      </w:r>
      <w:r>
        <w:t xml:space="preserve"> распознавать и изображать равные и </w:t>
      </w:r>
      <w:r>
        <w:lastRenderedPageBreak/>
        <w:t>симметричные фигуры;</w:t>
      </w:r>
      <w:r>
        <w:sym w:font="Symbol" w:char="F02D"/>
      </w:r>
      <w:r>
        <w:t xml:space="preserve"> проводить несложные практические вычисления с процентами, использовать прикидку и</w:t>
      </w:r>
      <w:r>
        <w:sym w:font="Symbol" w:char="F02D"/>
      </w:r>
      <w:r>
        <w:t xml:space="preserve"> оценку; выполнять необходимые измерения; использовать буквенную символику для записи общих утверждений, формул,</w:t>
      </w:r>
      <w:r>
        <w:sym w:font="Symbol" w:char="F02D"/>
      </w:r>
      <w:r>
        <w:t xml:space="preserve"> выражений, уравнений; строить на координатной плоскости точки по заданным координатам, определять</w:t>
      </w:r>
      <w:r>
        <w:sym w:font="Symbol" w:char="F02D"/>
      </w:r>
      <w:r>
        <w:t xml:space="preserve"> координаты точек;</w:t>
      </w:r>
      <w:proofErr w:type="gramEnd"/>
      <w:r>
        <w:t xml:space="preserve"> читать и использовать информацию, представленную в виде таблицы, диаграммы</w:t>
      </w:r>
      <w:r>
        <w:sym w:font="Symbol" w:char="F02D"/>
      </w:r>
      <w:r>
        <w:t xml:space="preserve"> (столбчатой или круговой), в графическом виде; решать простейшие комбинаторные задачи перебором возможных вариантов.</w:t>
      </w:r>
      <w:r>
        <w:sym w:font="Symbol" w:char="F02D"/>
      </w:r>
    </w:p>
    <w:p w:rsidR="00FA128B" w:rsidRDefault="00F444CC">
      <w:r>
        <w:t xml:space="preserve"> </w:t>
      </w:r>
      <w:proofErr w:type="spellStart"/>
      <w:r>
        <w:t>Метапредметные</w:t>
      </w:r>
      <w:proofErr w:type="spellEnd"/>
      <w:r>
        <w:t xml:space="preserve"> результаты: </w:t>
      </w:r>
    </w:p>
    <w:p w:rsidR="00FA128B" w:rsidRDefault="00F444CC">
      <w:r>
        <w:t xml:space="preserve"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</w:t>
      </w:r>
    </w:p>
    <w:p w:rsidR="00FA128B" w:rsidRDefault="00F444CC">
      <w:r>
        <w:t xml:space="preserve"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A128B" w:rsidRDefault="00F444CC">
      <w: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A128B" w:rsidRDefault="00F444CC">
      <w:r>
        <w:t xml:space="preserve"> 4) умение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FA128B" w:rsidRDefault="00F444CC">
      <w:r>
        <w:t xml:space="preserve"> 5) развитие компетентности в области использования информационно - коммуникационных технологий; 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FA128B" w:rsidRDefault="00F444CC">
      <w:r>
        <w:t xml:space="preserve">7) умение видеть математическую задачу в контексте проблемной ситуации в других дисциплинах, в окружающей жизни; </w:t>
      </w:r>
    </w:p>
    <w:p w:rsidR="00FA128B" w:rsidRDefault="00F444CC">
      <w:r>
        <w:t xml:space="preserve"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FA128B" w:rsidRDefault="00F444CC">
      <w:r>
        <w:t xml:space="preserve">9) умение понимать и использовать математические средства наглядности (графики, таблицы, схемы и др.) для иллюстрации, интерпретации, аргументации; </w:t>
      </w:r>
    </w:p>
    <w:p w:rsidR="00FA128B" w:rsidRDefault="00F444CC">
      <w:r>
        <w:t xml:space="preserve">10) умение выдвигать гипотезы при решении задачи, понимать необходимость их проверки; </w:t>
      </w:r>
    </w:p>
    <w:p w:rsidR="00FA128B" w:rsidRDefault="00F444CC">
      <w:r>
        <w:t>11) понимание сущности алгоритмических предписаний и умение действовать в соответствии с предложенным алгоритмом.</w:t>
      </w:r>
    </w:p>
    <w:p w:rsidR="00FA128B" w:rsidRDefault="00F444CC">
      <w:r>
        <w:t xml:space="preserve"> Личностные результаты: </w:t>
      </w:r>
    </w:p>
    <w:p w:rsidR="00FA128B" w:rsidRDefault="00F444CC">
      <w:r>
        <w:t xml:space="preserve">1) воспитание российской гражданской идентичности: патриотизма, уважения к Отечеству, осознание вклада отечественных учёных в развитие мировой науки; </w:t>
      </w:r>
    </w:p>
    <w:p w:rsidR="00FA128B" w:rsidRDefault="00F444CC">
      <w:r>
        <w:t xml:space="preserve">2) ответственное отношение к учению, 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 и самообразованию на основе мотивации к обучению и познанию;</w:t>
      </w:r>
    </w:p>
    <w:p w:rsidR="00FA128B" w:rsidRDefault="00F444CC">
      <w:r>
        <w:lastRenderedPageBreak/>
        <w:t xml:space="preserve"> 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 </w:t>
      </w:r>
    </w:p>
    <w:p w:rsidR="00FA128B" w:rsidRDefault="00F444CC">
      <w:r>
        <w:t xml:space="preserve">4) умение контролировать процесс и результат учебной и математической деятельности; </w:t>
      </w:r>
    </w:p>
    <w:p w:rsidR="00FA128B" w:rsidRDefault="00F444CC">
      <w:r>
        <w:t>5) критичность мышления, инициатива, находчивость, активность при решении математических задач.</w:t>
      </w:r>
    </w:p>
    <w:p w:rsidR="00BB51C2" w:rsidRDefault="00F444CC">
      <w:r>
        <w:t xml:space="preserve"> </w:t>
      </w:r>
      <w:proofErr w:type="gramStart"/>
      <w:r>
        <w:t xml:space="preserve">Основные образовательные технологии </w:t>
      </w:r>
      <w:proofErr w:type="spellStart"/>
      <w:r>
        <w:t>Технологии</w:t>
      </w:r>
      <w:proofErr w:type="spellEnd"/>
      <w:r>
        <w:t xml:space="preserve">, используемые в обучении – развивающего обучения, обучения в сотрудничестве, проблемного обучения, индивидуальной проектной деятельности, критического мышления, </w:t>
      </w:r>
      <w:proofErr w:type="spellStart"/>
      <w:r>
        <w:t>здоровьесбережения</w:t>
      </w:r>
      <w:proofErr w:type="spellEnd"/>
      <w:r>
        <w:t>, личностно ориентированного обучения, информационные, проблемно-диалогического обучения и т.д.</w:t>
      </w:r>
      <w:proofErr w:type="gramEnd"/>
      <w:r>
        <w:t xml:space="preserve"> Формы контроля Основными формами и видами контроля знаний, умений и навыков являются: текущий контроль в форме устного, фронтального опроса, индивидуальных заданий, самостоятельных работ; тематический контроль, проверочные работы. Учебно-методический комплекс Математика: 6 класс: учебник для учащихся общеобразовательных учреждений/ А.Г.</w:t>
      </w:r>
      <w:proofErr w:type="gramStart"/>
      <w:r>
        <w:t>Мерзляк</w:t>
      </w:r>
      <w:proofErr w:type="gramEnd"/>
      <w:r>
        <w:t xml:space="preserve">, В.Б.Полонский, М.С.Якир. – М.: </w:t>
      </w:r>
      <w:proofErr w:type="spellStart"/>
      <w:r>
        <w:t>Вентана-Граф</w:t>
      </w:r>
      <w:proofErr w:type="spellEnd"/>
      <w:r>
        <w:t>, 2018.</w:t>
      </w:r>
    </w:p>
    <w:sectPr w:rsidR="00BB51C2" w:rsidSect="00BB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4CC"/>
    <w:rsid w:val="00BB51C2"/>
    <w:rsid w:val="00F444CC"/>
    <w:rsid w:val="00FA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2022-11-01T07:34:00Z</dcterms:created>
  <dcterms:modified xsi:type="dcterms:W3CDTF">2022-11-01T07:51:00Z</dcterms:modified>
</cp:coreProperties>
</file>