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ПАМЯТКА ПО АНАЛИЗУ МЕТОДОВ РАЗВИТИЯ ПОЗ</w:t>
      </w:r>
      <w:r w:rsidR="00F56460">
        <w:rPr>
          <w:rFonts w:ascii="Times New Roman" w:hAnsi="Times New Roman" w:cs="Times New Roman"/>
          <w:sz w:val="28"/>
          <w:szCs w:val="28"/>
        </w:rPr>
        <w:t xml:space="preserve">НАВАТЕЛЬНЫХ ИНТЕРЕСОВ УЧАЩИХСЯ </w:t>
      </w:r>
    </w:p>
    <w:p w:rsidR="00E327AC" w:rsidRDefault="00E327AC">
      <w:pPr>
        <w:rPr>
          <w:rFonts w:ascii="Times New Roman" w:hAnsi="Times New Roman" w:cs="Times New Roman"/>
          <w:sz w:val="28"/>
          <w:szCs w:val="28"/>
        </w:rPr>
      </w:pPr>
      <w:r>
        <w:rPr>
          <w:rFonts w:ascii="Times New Roman" w:hAnsi="Times New Roman" w:cs="Times New Roman"/>
          <w:sz w:val="28"/>
          <w:szCs w:val="28"/>
        </w:rPr>
        <w:t>1.</w:t>
      </w:r>
      <w:r w:rsidRPr="00E327AC">
        <w:rPr>
          <w:rFonts w:ascii="Times New Roman" w:hAnsi="Times New Roman" w:cs="Times New Roman"/>
          <w:sz w:val="28"/>
          <w:szCs w:val="28"/>
        </w:rPr>
        <w:t xml:space="preserve"> Определить, какой была активность и заинтересованность школьников в изучении материала на протяжении урока.</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Признаками высокой заинтересованности и активности являются: большое количество учеников, желающих ответить, проявить себя на уроке, самостоятельные ответы на вопросы учителя, большое количество вопросов, которые задаются учителю, полная включенность школьников в деятельность, достаточно высокий темп работы, открытое проявление положительных эмоциональных переживаний: радости, удивления, успеха и др.</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Признаки низкой заинтересованности и активности – ученики часто отвлекаются от работы, видно, что им скучно, темп учебной деятельности низкий, урок идет вяло, практически нет детей, которые желают ответить или задать вопросы учителю по собственной инициативе, отвечают формально, без удовольствия, часто сбиваются, отвечают неточно, не выражают положительных эмоциональных переживаний.</w:t>
      </w:r>
    </w:p>
    <w:p w:rsidR="00E327AC" w:rsidRDefault="00E327AC">
      <w:pPr>
        <w:rPr>
          <w:rFonts w:ascii="Times New Roman" w:hAnsi="Times New Roman" w:cs="Times New Roman"/>
          <w:sz w:val="28"/>
          <w:szCs w:val="28"/>
        </w:rPr>
      </w:pPr>
      <w:r>
        <w:rPr>
          <w:rFonts w:ascii="Times New Roman" w:hAnsi="Times New Roman" w:cs="Times New Roman"/>
          <w:sz w:val="28"/>
          <w:szCs w:val="28"/>
        </w:rPr>
        <w:t>2</w:t>
      </w:r>
      <w:r w:rsidRPr="00E327AC">
        <w:rPr>
          <w:rFonts w:ascii="Times New Roman" w:hAnsi="Times New Roman" w:cs="Times New Roman"/>
          <w:sz w:val="28"/>
          <w:szCs w:val="28"/>
        </w:rPr>
        <w:t xml:space="preserve">. Причины низкой активности школьников: </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утомление учащихся, например, в результате однотипной работы; </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учебный материал слишком сложен и не понятен учащимся;</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 учитель предъявляет слишком жесткие требования, потому-то у детей возникает чувство страха; </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нет занимательности в самом изучаемом материале; </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нет </w:t>
      </w:r>
      <w:proofErr w:type="spellStart"/>
      <w:r w:rsidRPr="00E327AC">
        <w:rPr>
          <w:rFonts w:ascii="Times New Roman" w:hAnsi="Times New Roman" w:cs="Times New Roman"/>
          <w:sz w:val="28"/>
          <w:szCs w:val="28"/>
        </w:rPr>
        <w:t>проблемности</w:t>
      </w:r>
      <w:proofErr w:type="spellEnd"/>
      <w:r w:rsidRPr="00E327AC">
        <w:rPr>
          <w:rFonts w:ascii="Times New Roman" w:hAnsi="Times New Roman" w:cs="Times New Roman"/>
          <w:sz w:val="28"/>
          <w:szCs w:val="28"/>
        </w:rPr>
        <w:t xml:space="preserve"> в подаче материала; – материал слишком легкий для учащихся;</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 другое (указать). </w:t>
      </w:r>
    </w:p>
    <w:p w:rsidR="00E327AC" w:rsidRDefault="00E327AC">
      <w:pPr>
        <w:rPr>
          <w:rFonts w:ascii="Times New Roman" w:hAnsi="Times New Roman" w:cs="Times New Roman"/>
          <w:sz w:val="28"/>
          <w:szCs w:val="28"/>
        </w:rPr>
      </w:pPr>
      <w:r>
        <w:rPr>
          <w:rFonts w:ascii="Times New Roman" w:hAnsi="Times New Roman" w:cs="Times New Roman"/>
          <w:sz w:val="28"/>
          <w:szCs w:val="28"/>
        </w:rPr>
        <w:t>3</w:t>
      </w:r>
      <w:r w:rsidRPr="00E327AC">
        <w:rPr>
          <w:rFonts w:ascii="Times New Roman" w:hAnsi="Times New Roman" w:cs="Times New Roman"/>
          <w:sz w:val="28"/>
          <w:szCs w:val="28"/>
        </w:rPr>
        <w:t xml:space="preserve">. Зафиксировать неудачные речевые выражения учителя, которые способствовали снижению у школьников учебной мотивации. Индивидуальная программа развития педагога и система наставничества как инструменты наращивания профессиональных компетенций педагогов. Методы, которые использовал учитель, чтобы поддерживать заинтересованность школьников на протяжении всего урока: </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lastRenderedPageBreak/>
        <w:t xml:space="preserve">– материал подавался проблемно; </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были подобраны факты, вызывающие интерес у учащихся; </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учитель использовал смену видов деятельности;</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 использовал игровые методы, состязательность;</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 поощрял учащихся при возникновении неудач и трудностей, помогал тем, кто не справлялся с работой; </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поощрял проявление интеллектуальной и эмоциональной свободы учащихся;</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 предлагал достаточно трудные, но посильные задания; </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оценивая учеников, подчеркивал, что у них стало лучше;</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 показывал конкретные и доступные для учащихся пути улучшения учебных результатов; </w:t>
      </w:r>
    </w:p>
    <w:p w:rsidR="00E327AC" w:rsidRDefault="00E327AC">
      <w:pPr>
        <w:rPr>
          <w:rFonts w:ascii="Times New Roman" w:hAnsi="Times New Roman" w:cs="Times New Roman"/>
          <w:sz w:val="28"/>
          <w:szCs w:val="28"/>
        </w:rPr>
      </w:pPr>
      <w:r w:rsidRPr="00E327AC">
        <w:rPr>
          <w:rFonts w:ascii="Times New Roman" w:hAnsi="Times New Roman" w:cs="Times New Roman"/>
          <w:sz w:val="28"/>
          <w:szCs w:val="28"/>
        </w:rPr>
        <w:t xml:space="preserve">– другое (указать). </w:t>
      </w:r>
    </w:p>
    <w:p w:rsidR="00E77CEE" w:rsidRPr="00E327AC" w:rsidRDefault="00E327AC">
      <w:pPr>
        <w:rPr>
          <w:rFonts w:ascii="Times New Roman" w:hAnsi="Times New Roman" w:cs="Times New Roman"/>
          <w:sz w:val="28"/>
          <w:szCs w:val="28"/>
        </w:rPr>
      </w:pPr>
      <w:r>
        <w:rPr>
          <w:rFonts w:ascii="Times New Roman" w:hAnsi="Times New Roman" w:cs="Times New Roman"/>
          <w:sz w:val="28"/>
          <w:szCs w:val="28"/>
        </w:rPr>
        <w:t>5</w:t>
      </w:r>
      <w:r w:rsidRPr="00E327AC">
        <w:rPr>
          <w:rFonts w:ascii="Times New Roman" w:hAnsi="Times New Roman" w:cs="Times New Roman"/>
          <w:sz w:val="28"/>
          <w:szCs w:val="28"/>
        </w:rPr>
        <w:t>. Сформулировать наиболее удачные речевые выражения учителя, которые способствовали поддержанию учебной мотивации.</w:t>
      </w:r>
    </w:p>
    <w:sectPr w:rsidR="00E77CEE" w:rsidRPr="00E327AC" w:rsidSect="00E77C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7AC"/>
    <w:rsid w:val="00A00509"/>
    <w:rsid w:val="00C22687"/>
    <w:rsid w:val="00E327AC"/>
    <w:rsid w:val="00E77CEE"/>
    <w:rsid w:val="00F564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6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dc:creator>
  <cp:lastModifiedBy>rost</cp:lastModifiedBy>
  <cp:revision>2</cp:revision>
  <dcterms:created xsi:type="dcterms:W3CDTF">2022-08-25T18:53:00Z</dcterms:created>
  <dcterms:modified xsi:type="dcterms:W3CDTF">2022-08-25T19:03:00Z</dcterms:modified>
</cp:coreProperties>
</file>